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B1" w:rsidRDefault="00DE4AB1" w:rsidP="00DE4A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cs-CZ"/>
        </w:rPr>
      </w:pPr>
      <w:bookmarkStart w:id="0" w:name="_GoBack"/>
      <w:bookmarkEnd w:id="0"/>
      <w:r w:rsidRPr="00DE4A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cs-CZ"/>
        </w:rPr>
        <w:t>EU - Vzdělání a školství</w:t>
      </w:r>
    </w:p>
    <w:p w:rsidR="00DE4AB1" w:rsidRPr="00DE4AB1" w:rsidRDefault="00DE4AB1" w:rsidP="00DE4A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cs-CZ"/>
        </w:rPr>
      </w:pPr>
    </w:p>
    <w:p w:rsidR="00DE4AB1" w:rsidRDefault="00DE4AB1" w:rsidP="00DE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EU má přispívat rozvoji kvalitního vzdělávání a odborné přípravy tím, že bude podporovat spolupráci mezi členskými státy. Členské státy jsou nadále odpovědné za obsah výuky, organizaci vzdělávacího systému a systému odborného vzdělávání a jejich kulturní a jazykovou rozmanitost. Spolupráce členských států dostala v roce 2002 svou podobu ve formě pracovního programu </w:t>
      </w:r>
      <w:r w:rsidRPr="00DE4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Vzdělávání a odborná příprava 2010 (ET 2010)</w:t>
      </w:r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, jehož cílem bylo zlepšit kvalitu a efektivitu evropských vzdělávacích systémů a systémů odborné přípravy, zajistit jejich dostupnost pro všechny a otevřít vzdělávání a odbornou přípravu širšímu světu.</w:t>
      </w:r>
    </w:p>
    <w:p w:rsidR="00DE4AB1" w:rsidRPr="00DE4AB1" w:rsidRDefault="00DE4AB1" w:rsidP="00DE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4AB1" w:rsidRDefault="00DE4AB1" w:rsidP="00DE4AB1">
      <w:pPr>
        <w:pStyle w:val="Normlnweb"/>
        <w:shd w:val="clear" w:color="auto" w:fill="FFFFFF"/>
        <w:spacing w:before="0" w:beforeAutospacing="0" w:after="0" w:afterAutospacing="0"/>
        <w:jc w:val="both"/>
      </w:pPr>
      <w:r w:rsidRPr="00DE4AB1">
        <w:t>V rámci této reakce na Lisabonskou strategii členské státy přistoupily k identifikaci 13 cílů v různých oblastech (např. příprava učitelů, efektivita investic, mobilita…) a k přijetí 5 referenčních úrovní (podíl žáků s nižším porozuměním psanému textu; podíl osob s nižším středním vzděláním, které nepokračují ve vzdělávání; ukončení vyššího středoškolského vzdělání u mladých lidí; vysokoškolští absolventi v oboru matematika, věda a technologie a účast dospělých na celoživotním učení), které se v dvouletých intervalech vyhodnocují.</w:t>
      </w:r>
    </w:p>
    <w:p w:rsidR="00DE4AB1" w:rsidRPr="00DE4AB1" w:rsidRDefault="00DE4AB1" w:rsidP="00DE4AB1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E4AB1" w:rsidRDefault="00DE4AB1" w:rsidP="00DE4AB1">
      <w:pPr>
        <w:pStyle w:val="Normlnweb"/>
        <w:shd w:val="clear" w:color="auto" w:fill="FFFFFF"/>
        <w:spacing w:before="0" w:beforeAutospacing="0" w:after="0" w:afterAutospacing="0"/>
        <w:jc w:val="both"/>
      </w:pPr>
      <w:r w:rsidRPr="00DE4AB1">
        <w:t>V rámci program ET 2010 byla přijata řada doporučení. Jedním z nejdůležitějších je </w:t>
      </w:r>
      <w:r w:rsidRPr="00DE4AB1">
        <w:rPr>
          <w:rStyle w:val="Siln"/>
        </w:rPr>
        <w:t>Doporučení o klíčových kompetencích v celoživotním učení</w:t>
      </w:r>
      <w:r w:rsidRPr="00DE4AB1">
        <w:t>, které identifikuje 8 klíčových kompetencí, jež by žáci a studenti měli získat a rozvíjet v procesu učení (např. komunikace v mateřském jazyce, komunikace v cizím jazyce, schopnost učit se, smysl pro iniciativu a podnikavost…). </w:t>
      </w:r>
      <w:r w:rsidRPr="00DE4AB1">
        <w:rPr>
          <w:rStyle w:val="Siln"/>
        </w:rPr>
        <w:t>Doporučení o Evropském rámci kvalifikací</w:t>
      </w:r>
      <w:r w:rsidRPr="00DE4AB1">
        <w:t> má přispět k usnadnění přenosu a uznávání kvalifikací jednotlivců tím, že propojuje systémy kvalifikací na národní úrovni. Spolupráce v oblasti odborné přípravy je od roku 2002 předmětem tzv. </w:t>
      </w:r>
      <w:r w:rsidRPr="00DE4AB1">
        <w:rPr>
          <w:rStyle w:val="Siln"/>
        </w:rPr>
        <w:t>Kodaňského procesu</w:t>
      </w:r>
      <w:r w:rsidRPr="00DE4AB1">
        <w:t>, v rámci kterého si členské státy a další zúčastněné země stanovují každé 2 roky konkrétní cíle.</w:t>
      </w:r>
    </w:p>
    <w:p w:rsidR="00DE4AB1" w:rsidRPr="00DE4AB1" w:rsidRDefault="00DE4AB1" w:rsidP="00DE4AB1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E4AB1" w:rsidRDefault="00DE4AB1" w:rsidP="00DE4AB1">
      <w:pPr>
        <w:pStyle w:val="Normlnweb"/>
        <w:shd w:val="clear" w:color="auto" w:fill="FFFFFF"/>
        <w:spacing w:before="0" w:beforeAutospacing="0" w:after="0" w:afterAutospacing="0"/>
        <w:jc w:val="both"/>
      </w:pPr>
      <w:r w:rsidRPr="00DE4AB1">
        <w:t>V roce 2010 bylo přijato </w:t>
      </w:r>
      <w:r w:rsidRPr="00DE4AB1">
        <w:rPr>
          <w:rStyle w:val="Siln"/>
        </w:rPr>
        <w:t>Komuniké z Brugg</w:t>
      </w:r>
      <w:r w:rsidRPr="00DE4AB1">
        <w:t>, které mělo Kodaňský proces znovu oživit. Stanovilo krátkodobé i dlouhodobé priority, které mají vést z větší atraktivitě a kvalitě evropské spolupráce v odborném vzdělávání. EU je též zapojena do širšího </w:t>
      </w:r>
      <w:r w:rsidRPr="00DE4AB1">
        <w:rPr>
          <w:rStyle w:val="Siln"/>
        </w:rPr>
        <w:t>Boloňského procesu</w:t>
      </w:r>
      <w:r w:rsidRPr="00DE4AB1">
        <w:t> a podporuje jeho prioritu vytvoření Evropského prostoru vysokoškolského vzdělávání.</w:t>
      </w:r>
    </w:p>
    <w:p w:rsidR="00DE4AB1" w:rsidRPr="00DE4AB1" w:rsidRDefault="00DE4AB1" w:rsidP="00DE4AB1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E4AB1" w:rsidRDefault="00DE4AB1" w:rsidP="00DE4AB1">
      <w:pPr>
        <w:pStyle w:val="Normlnweb"/>
        <w:shd w:val="clear" w:color="auto" w:fill="FFFFFF"/>
        <w:spacing w:before="0" w:beforeAutospacing="0" w:after="0" w:afterAutospacing="0"/>
        <w:jc w:val="both"/>
      </w:pPr>
      <w:r w:rsidRPr="00DE4AB1">
        <w:t>V květnu 2009 byl přijat dokument </w:t>
      </w:r>
      <w:hyperlink r:id="rId5" w:history="1">
        <w:r w:rsidRPr="00DE4AB1">
          <w:rPr>
            <w:rStyle w:val="Hypertextovodkaz"/>
            <w:color w:val="auto"/>
            <w:u w:val="none"/>
          </w:rPr>
          <w:t>Strategický rámec evropské spolupráce ve vzdělávání a odborné přípravě (ET 2020)</w:t>
        </w:r>
      </w:hyperlink>
      <w:r w:rsidRPr="00DE4AB1">
        <w:t> navazující na ET 2010, který jmenuje čtyři strategické cíle v souladu se svým zaměřením na celoživotní učení. Patří k nim realizace celoživotního učení a mobility, zlepšení kvality a efektivity vzdělávání a odborné přípravy, prosazování spravedlivosti, sociální soudržnosti a aktivního občanství, zlepšení kreativity a inovací, včetně podnikatelských schopností, na všech úrovních vzdělávání a odborné přípravy. ET 2020 vymezuje </w:t>
      </w:r>
      <w:r w:rsidRPr="00DE4AB1">
        <w:rPr>
          <w:rStyle w:val="Siln"/>
        </w:rPr>
        <w:t>evropské referenční ukazatele</w:t>
      </w:r>
      <w:r w:rsidRPr="00DE4AB1">
        <w:t>, které udávají cílové hodnoty průměrných výsledků zemí EU při naplňování společných priorit. Podle nich by se mělo například do roku 2020 alespoň 15 % dospělých zapojit do různých forem celoživotního učení a počet osob ve věku 30-34 let s dokončeným terciárním vzděláním by měl dosáhnout minimálně 40 %.</w:t>
      </w:r>
    </w:p>
    <w:p w:rsidR="00DE4AB1" w:rsidRPr="00DE4AB1" w:rsidRDefault="00DE4AB1" w:rsidP="00DE4AB1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E4AB1" w:rsidRDefault="00DE4AB1" w:rsidP="00DE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4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PROGRAMY</w:t>
      </w:r>
    </w:p>
    <w:p w:rsidR="00DE4AB1" w:rsidRPr="00DE4AB1" w:rsidRDefault="00DE4AB1" w:rsidP="00DE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4AB1" w:rsidRPr="00DE4AB1" w:rsidRDefault="00DE4AB1" w:rsidP="00DE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 Erasmus+ (2014–2020)</w:t>
      </w:r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 nahrazuje Program celoživotního učení pro roky 2007-2013 a slučuje aktivity dříve existujících programů (</w:t>
      </w:r>
      <w:proofErr w:type="spellStart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Comenius</w:t>
      </w:r>
      <w:proofErr w:type="spellEnd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Erasmus, Leonardo da Vinci, </w:t>
      </w:r>
      <w:proofErr w:type="spellStart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Grundtvig</w:t>
      </w:r>
      <w:proofErr w:type="spellEnd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Jean </w:t>
      </w:r>
      <w:proofErr w:type="spellStart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Monnet</w:t>
      </w:r>
      <w:proofErr w:type="spellEnd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Tempus</w:t>
      </w:r>
      <w:proofErr w:type="spellEnd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Jeho cíle jsou stanoveny v souladu s ET 2020 a strategií Evropa 2020. Program chce přispět ke snížení nezaměstnanosti, především u mladých lidí, </w:t>
      </w:r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podpořit vzdělávání dospělých, povzbudit mladé, aby se zapojili do procesů evropské demokracie, podpořit inovace, spolupráci a reformy, snížit počty lidí, kteří vzdělávání ukončí předčasně, a posílit spolupráci a mobilitu mezi EU a partnerskými zeměmi. Erasmus+ je otevřen jak jednotlivcům, tak vzdělávacím institucím a organizacím, </w:t>
      </w:r>
      <w:proofErr w:type="spellStart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think</w:t>
      </w:r>
      <w:proofErr w:type="spellEnd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-tankům, výzkumným organizacím a soukromým firmám. Jeho rozpočet činí 14,7 miliard eur.</w:t>
      </w:r>
    </w:p>
    <w:p w:rsidR="00DE4AB1" w:rsidRDefault="00DE4AB1" w:rsidP="00DE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4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r w:rsidRPr="00DE4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Europass</w:t>
      </w:r>
      <w:proofErr w:type="spellEnd"/>
      <w:r w:rsidRPr="00DE4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normalizovaný formát životopisu</w:t>
      </w:r>
    </w:p>
    <w:p w:rsidR="00DE4AB1" w:rsidRPr="00DE4AB1" w:rsidRDefault="00DE4AB1" w:rsidP="00DE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4AB1" w:rsidRPr="00DE4AB1" w:rsidRDefault="00DE4AB1" w:rsidP="00DE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Europass</w:t>
      </w:r>
      <w:proofErr w:type="spellEnd"/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soubor dokumentů, který má pomáhat lidem ucházejícím se o zaměstnání prezentovat své dovednosti a kvalifikaci. Jedná se o jednotný celoevropský formát dokumentů v různých jazykových verzích. To by mělo zaměstnavatelům umožn</w:t>
      </w:r>
      <w:r w:rsidR="00731732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r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lépe porozumět rozsahu a typu kvalifikace, kterou uchazeči získali v zahraničí, a zároveň pracovníkům usnadní podávat žádost o zaměstnání v zahraničí.</w:t>
      </w:r>
    </w:p>
    <w:p w:rsidR="00DE4AB1" w:rsidRPr="00DE4AB1" w:rsidRDefault="00CB4615" w:rsidP="00DE4A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ooltip="Europass" w:history="1">
        <w:r w:rsidR="00DE4AB1" w:rsidRPr="00DE4AB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Životopis (CV)</w:t>
        </w:r>
      </w:hyperlink>
    </w:p>
    <w:p w:rsidR="00DE4AB1" w:rsidRPr="00DE4AB1" w:rsidRDefault="00CB4615" w:rsidP="00DE4A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ooltip="Europass – jazykový pas" w:history="1">
        <w:r w:rsidR="00DE4AB1" w:rsidRPr="00DE4AB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Jazykový pas</w:t>
        </w:r>
      </w:hyperlink>
      <w:r w:rsidR="00DE4AB1"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nástroj k vlastnímu ohodnocení jazykových znalostí a kvalifikace</w:t>
      </w:r>
    </w:p>
    <w:p w:rsidR="00DE4AB1" w:rsidRPr="00DE4AB1" w:rsidRDefault="00CB4615" w:rsidP="00DE4A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ooltip="Europass mobilita" w:history="1">
        <w:proofErr w:type="spellStart"/>
        <w:r w:rsidR="00DE4AB1" w:rsidRPr="00DE4AB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Europass</w:t>
        </w:r>
        <w:proofErr w:type="spellEnd"/>
        <w:r w:rsidR="00DE4AB1" w:rsidRPr="00DE4AB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– mobilita</w:t>
        </w:r>
      </w:hyperlink>
      <w:r w:rsidR="00DE4AB1"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slouží k záznamům o studiu absolvovaném v zahraničí</w:t>
      </w:r>
    </w:p>
    <w:p w:rsidR="00DE4AB1" w:rsidRPr="00DE4AB1" w:rsidRDefault="00CB4615" w:rsidP="00DE4A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ooltip="Europass – dodatek k osvědčení" w:history="1">
        <w:proofErr w:type="spellStart"/>
        <w:r w:rsidR="00DE4AB1" w:rsidRPr="00DE4AB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Europass</w:t>
        </w:r>
        <w:proofErr w:type="spellEnd"/>
        <w:r w:rsidR="00DE4AB1" w:rsidRPr="00DE4AB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– dodatek k osvědčení</w:t>
        </w:r>
      </w:hyperlink>
      <w:r w:rsidR="00DE4AB1"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obsahuje dovednosti uvedené v osvědčeních o odborné přípravě</w:t>
      </w:r>
    </w:p>
    <w:p w:rsidR="00DE4AB1" w:rsidRPr="00DE4AB1" w:rsidRDefault="00CB4615" w:rsidP="00DE4A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ooltip="Europass – dodatek k diplomu" w:history="1">
        <w:proofErr w:type="spellStart"/>
        <w:r w:rsidR="00DE4AB1" w:rsidRPr="00DE4AB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Europass</w:t>
        </w:r>
        <w:proofErr w:type="spellEnd"/>
        <w:r w:rsidR="00DE4AB1" w:rsidRPr="00DE4AB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– dodatek k diplomu</w:t>
        </w:r>
      </w:hyperlink>
      <w:r w:rsidR="00DE4AB1"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záznamy o absolvovaném vysokoškolském vzdělání</w:t>
      </w:r>
    </w:p>
    <w:p w:rsidR="00DE4AB1" w:rsidRPr="00DE4AB1" w:rsidRDefault="00CB4615" w:rsidP="00DE4A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ooltip="Evropský pas dovedností" w:history="1">
        <w:r w:rsidR="00DE4AB1" w:rsidRPr="00DE4AB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Evropský pas dovedností</w:t>
        </w:r>
      </w:hyperlink>
      <w:r w:rsidR="00DE4AB1" w:rsidRPr="00DE4AB1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komplexní přehled dovedností a kvalifikací</w:t>
      </w:r>
    </w:p>
    <w:p w:rsidR="00DE4AB1" w:rsidRPr="00DE4AB1" w:rsidRDefault="00DE4AB1" w:rsidP="00DE4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4E709A" w:rsidRPr="00DE4AB1" w:rsidRDefault="004E709A" w:rsidP="00D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709A" w:rsidRPr="00DE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678D5"/>
    <w:multiLevelType w:val="multilevel"/>
    <w:tmpl w:val="8A46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B1"/>
    <w:rsid w:val="00096762"/>
    <w:rsid w:val="004E709A"/>
    <w:rsid w:val="00731732"/>
    <w:rsid w:val="00CB4615"/>
    <w:rsid w:val="00D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41F58-4A81-44E4-9406-D396A5F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4A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E4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cs/documents/european-skills-passport/europass-mobili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cs/documents/european-skills-passport/language-passpo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ass.cedefop.europa.eu/cs/documents/curriculum-vitae" TargetMode="External"/><Relationship Id="rId11" Type="http://schemas.openxmlformats.org/officeDocument/2006/relationships/hyperlink" Target="https://europass.cedefop.europa.eu/cs/documents/european-skills-passport" TargetMode="External"/><Relationship Id="rId5" Type="http://schemas.openxmlformats.org/officeDocument/2006/relationships/hyperlink" Target="http://eur-lex.europa.eu/legal-content/CS/TXT/?uri=URISERV%3Aef0016" TargetMode="External"/><Relationship Id="rId10" Type="http://schemas.openxmlformats.org/officeDocument/2006/relationships/hyperlink" Target="https://europass.cedefop.europa.eu/cs/documents/european-skills-passport/diploma-suppl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ss.cedefop.europa.eu/cs/documents/european-skills-passport/certificate-supplemen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Picková Petra</dc:creator>
  <cp:lastModifiedBy>Picková Petra</cp:lastModifiedBy>
  <cp:revision>2</cp:revision>
  <cp:lastPrinted>2018-03-26T07:27:00Z</cp:lastPrinted>
  <dcterms:created xsi:type="dcterms:W3CDTF">2018-03-26T14:05:00Z</dcterms:created>
  <dcterms:modified xsi:type="dcterms:W3CDTF">2018-03-26T14:05:00Z</dcterms:modified>
</cp:coreProperties>
</file>